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3BCFA" w14:textId="77777777" w:rsidR="00B911AD" w:rsidRDefault="007D3C8F">
      <w:pPr>
        <w:spacing w:after="0" w:line="240" w:lineRule="auto"/>
        <w:jc w:val="center"/>
        <w:rPr>
          <w:b/>
          <w:color w:val="000000"/>
          <w:sz w:val="28"/>
          <w:szCs w:val="28"/>
        </w:rPr>
      </w:pPr>
      <w:r>
        <w:rPr>
          <w:noProof/>
        </w:rPr>
        <w:drawing>
          <wp:anchor distT="0" distB="0" distL="114300" distR="114300" simplePos="0" relativeHeight="251658240" behindDoc="0" locked="0" layoutInCell="1" hidden="0" allowOverlap="1" wp14:anchorId="4152B8BD" wp14:editId="1D85F2AB">
            <wp:simplePos x="0" y="0"/>
            <wp:positionH relativeFrom="column">
              <wp:posOffset>3600450</wp:posOffset>
            </wp:positionH>
            <wp:positionV relativeFrom="paragraph">
              <wp:posOffset>-587374</wp:posOffset>
            </wp:positionV>
            <wp:extent cx="2590800" cy="581025"/>
            <wp:effectExtent l="0" t="0" r="0" b="0"/>
            <wp:wrapNone/>
            <wp:docPr id="2"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10;&#10;Description automatically generated"/>
                    <pic:cNvPicPr preferRelativeResize="0"/>
                  </pic:nvPicPr>
                  <pic:blipFill>
                    <a:blip r:embed="rId7"/>
                    <a:srcRect/>
                    <a:stretch>
                      <a:fillRect/>
                    </a:stretch>
                  </pic:blipFill>
                  <pic:spPr>
                    <a:xfrm>
                      <a:off x="0" y="0"/>
                      <a:ext cx="2590800" cy="581025"/>
                    </a:xfrm>
                    <a:prstGeom prst="rect">
                      <a:avLst/>
                    </a:prstGeom>
                    <a:ln/>
                  </pic:spPr>
                </pic:pic>
              </a:graphicData>
            </a:graphic>
          </wp:anchor>
        </w:drawing>
      </w:r>
    </w:p>
    <w:p w14:paraId="3AD5A7E4" w14:textId="77777777" w:rsidR="00B911AD" w:rsidRDefault="00B911AD" w:rsidP="007D3C8F">
      <w:pPr>
        <w:spacing w:after="0" w:line="240" w:lineRule="auto"/>
        <w:rPr>
          <w:b/>
          <w:color w:val="000000"/>
          <w:sz w:val="28"/>
          <w:szCs w:val="28"/>
        </w:rPr>
      </w:pPr>
    </w:p>
    <w:p w14:paraId="31969A50" w14:textId="77777777" w:rsidR="00B911AD" w:rsidRPr="00CC586A" w:rsidRDefault="007D3C8F">
      <w:pPr>
        <w:spacing w:after="0" w:line="240" w:lineRule="auto"/>
        <w:jc w:val="center"/>
        <w:rPr>
          <w:rFonts w:ascii="Times New Roman" w:eastAsia="Times New Roman" w:hAnsi="Times New Roman" w:cs="Times New Roman"/>
          <w:sz w:val="21"/>
          <w:szCs w:val="21"/>
        </w:rPr>
      </w:pPr>
      <w:r w:rsidRPr="00CC586A">
        <w:rPr>
          <w:b/>
          <w:color w:val="000000"/>
          <w:sz w:val="32"/>
          <w:szCs w:val="32"/>
        </w:rPr>
        <w:t>Preventing and Punishing the Steps to Genocide</w:t>
      </w:r>
      <w:r w:rsidRPr="00CC586A">
        <w:rPr>
          <w:b/>
          <w:color w:val="000000"/>
          <w:sz w:val="32"/>
          <w:szCs w:val="32"/>
        </w:rPr>
        <w:br/>
      </w:r>
    </w:p>
    <w:p w14:paraId="2812C50A" w14:textId="22F00CD5" w:rsidR="007D3C8F" w:rsidRPr="00CC586A" w:rsidRDefault="007D3C8F">
      <w:pPr>
        <w:spacing w:after="0" w:line="240" w:lineRule="auto"/>
        <w:jc w:val="center"/>
        <w:rPr>
          <w:b/>
          <w:color w:val="000000"/>
          <w:sz w:val="32"/>
          <w:szCs w:val="32"/>
        </w:rPr>
      </w:pPr>
      <w:r w:rsidRPr="00CC586A">
        <w:rPr>
          <w:b/>
          <w:color w:val="000000"/>
          <w:sz w:val="32"/>
          <w:szCs w:val="32"/>
        </w:rPr>
        <w:t xml:space="preserve">and </w:t>
      </w:r>
    </w:p>
    <w:p w14:paraId="3BEDD9C4" w14:textId="77777777" w:rsidR="007D3C8F" w:rsidRPr="00CC586A" w:rsidRDefault="007D3C8F">
      <w:pPr>
        <w:spacing w:after="0" w:line="240" w:lineRule="auto"/>
        <w:jc w:val="center"/>
        <w:rPr>
          <w:b/>
          <w:color w:val="000000"/>
        </w:rPr>
      </w:pPr>
    </w:p>
    <w:p w14:paraId="08BC4441" w14:textId="77777777" w:rsidR="007D3C8F" w:rsidRPr="00CC586A" w:rsidRDefault="007D3C8F">
      <w:pPr>
        <w:spacing w:after="0" w:line="240" w:lineRule="auto"/>
        <w:jc w:val="center"/>
        <w:rPr>
          <w:b/>
          <w:color w:val="000000"/>
          <w:sz w:val="32"/>
          <w:szCs w:val="32"/>
        </w:rPr>
      </w:pPr>
      <w:r w:rsidRPr="00CC586A">
        <w:rPr>
          <w:b/>
          <w:color w:val="000000"/>
          <w:sz w:val="32"/>
          <w:szCs w:val="32"/>
        </w:rPr>
        <w:t xml:space="preserve">virtual Launch of Rights for Peace’s </w:t>
      </w:r>
    </w:p>
    <w:p w14:paraId="79AAC9A6" w14:textId="0596E42D" w:rsidR="00B911AD" w:rsidRPr="00CC586A" w:rsidRDefault="007D3C8F">
      <w:pPr>
        <w:spacing w:after="0" w:line="240" w:lineRule="auto"/>
        <w:jc w:val="center"/>
        <w:rPr>
          <w:rFonts w:ascii="Times New Roman" w:eastAsia="Times New Roman" w:hAnsi="Times New Roman" w:cs="Times New Roman"/>
          <w:sz w:val="32"/>
          <w:szCs w:val="32"/>
        </w:rPr>
      </w:pPr>
      <w:r w:rsidRPr="00CC586A">
        <w:rPr>
          <w:b/>
          <w:color w:val="000000"/>
          <w:sz w:val="32"/>
          <w:szCs w:val="32"/>
        </w:rPr>
        <w:t>“Guide to Hate Crime in International Law”</w:t>
      </w:r>
    </w:p>
    <w:p w14:paraId="2806D64C" w14:textId="77777777" w:rsidR="00B911AD" w:rsidRPr="00CC586A" w:rsidRDefault="00B911AD">
      <w:pPr>
        <w:spacing w:after="0" w:line="240" w:lineRule="auto"/>
        <w:rPr>
          <w:rFonts w:ascii="Times New Roman" w:eastAsia="Times New Roman" w:hAnsi="Times New Roman" w:cs="Times New Roman"/>
          <w:sz w:val="32"/>
          <w:szCs w:val="32"/>
        </w:rPr>
      </w:pPr>
    </w:p>
    <w:p w14:paraId="18BF4836" w14:textId="4EAEBEFD" w:rsidR="007D3C8F" w:rsidRPr="00CC586A" w:rsidRDefault="007D3C8F" w:rsidP="007D3C8F">
      <w:pPr>
        <w:spacing w:line="240" w:lineRule="auto"/>
        <w:jc w:val="center"/>
        <w:rPr>
          <w:b/>
          <w:color w:val="000000"/>
          <w:sz w:val="32"/>
          <w:szCs w:val="32"/>
        </w:rPr>
      </w:pPr>
      <w:r w:rsidRPr="00CC586A">
        <w:rPr>
          <w:b/>
          <w:color w:val="000000"/>
          <w:sz w:val="32"/>
          <w:szCs w:val="32"/>
        </w:rPr>
        <w:t>2</w:t>
      </w:r>
      <w:r w:rsidRPr="00CC586A">
        <w:rPr>
          <w:b/>
          <w:sz w:val="32"/>
          <w:szCs w:val="32"/>
        </w:rPr>
        <w:t>6</w:t>
      </w:r>
      <w:r w:rsidRPr="00CC586A">
        <w:rPr>
          <w:b/>
          <w:color w:val="000000"/>
          <w:sz w:val="32"/>
          <w:szCs w:val="32"/>
        </w:rPr>
        <w:t xml:space="preserve"> January 2021: </w:t>
      </w:r>
      <w:r w:rsidRPr="00CC586A">
        <w:rPr>
          <w:b/>
          <w:sz w:val="32"/>
          <w:szCs w:val="32"/>
        </w:rPr>
        <w:t>15.00-16.30</w:t>
      </w:r>
      <w:r w:rsidRPr="00CC586A">
        <w:rPr>
          <w:b/>
          <w:color w:val="000000"/>
          <w:sz w:val="32"/>
          <w:szCs w:val="32"/>
        </w:rPr>
        <w:t xml:space="preserve"> (GMT)</w:t>
      </w:r>
    </w:p>
    <w:p w14:paraId="0A42BD28" w14:textId="77777777" w:rsidR="00B911AD" w:rsidRPr="00CC586A" w:rsidRDefault="007D3C8F" w:rsidP="007D3C8F">
      <w:pPr>
        <w:spacing w:line="240" w:lineRule="auto"/>
        <w:jc w:val="center"/>
        <w:rPr>
          <w:b/>
          <w:color w:val="000000"/>
          <w:sz w:val="32"/>
          <w:szCs w:val="32"/>
        </w:rPr>
      </w:pPr>
      <w:r w:rsidRPr="00CC586A">
        <w:rPr>
          <w:b/>
          <w:color w:val="000000"/>
          <w:sz w:val="32"/>
          <w:szCs w:val="32"/>
        </w:rPr>
        <w:t>Agenda</w:t>
      </w:r>
    </w:p>
    <w:p w14:paraId="3D5F4E7F" w14:textId="77777777" w:rsidR="00B911AD" w:rsidRDefault="00B911AD">
      <w:pPr>
        <w:spacing w:after="0" w:line="240" w:lineRule="auto"/>
        <w:rPr>
          <w:color w:val="000000"/>
        </w:rPr>
      </w:pPr>
    </w:p>
    <w:p w14:paraId="0C532300" w14:textId="45C6050F" w:rsidR="00B911AD" w:rsidRDefault="007D3C8F">
      <w:pPr>
        <w:spacing w:after="0" w:line="240" w:lineRule="auto"/>
        <w:ind w:left="680"/>
        <w:rPr>
          <w:rFonts w:ascii="Times New Roman" w:eastAsia="Times New Roman" w:hAnsi="Times New Roman" w:cs="Times New Roman"/>
          <w:sz w:val="24"/>
          <w:szCs w:val="24"/>
        </w:rPr>
      </w:pPr>
      <w:r>
        <w:rPr>
          <w:b/>
          <w:color w:val="000000"/>
        </w:rPr>
        <w:t>Opening words</w:t>
      </w:r>
      <w:r>
        <w:rPr>
          <w:color w:val="000000"/>
        </w:rPr>
        <w:t xml:space="preserve">: </w:t>
      </w:r>
      <w:r w:rsidR="00484040">
        <w:rPr>
          <w:color w:val="000000"/>
        </w:rPr>
        <w:t xml:space="preserve">Judge </w:t>
      </w:r>
      <w:r>
        <w:rPr>
          <w:color w:val="000000"/>
        </w:rPr>
        <w:t xml:space="preserve">Silvia Fernández de </w:t>
      </w:r>
      <w:proofErr w:type="spellStart"/>
      <w:r>
        <w:rPr>
          <w:color w:val="000000"/>
        </w:rPr>
        <w:t>Gurmendi</w:t>
      </w:r>
      <w:proofErr w:type="spellEnd"/>
      <w:r>
        <w:rPr>
          <w:color w:val="000000"/>
        </w:rPr>
        <w:t>, Chair of GAMAAC and former President of the I</w:t>
      </w:r>
      <w:r w:rsidR="00484040">
        <w:rPr>
          <w:color w:val="000000"/>
        </w:rPr>
        <w:t>nternational Criminal Court</w:t>
      </w:r>
      <w:r>
        <w:rPr>
          <w:color w:val="000000"/>
        </w:rPr>
        <w:t xml:space="preserve"> - </w:t>
      </w:r>
      <w:r>
        <w:rPr>
          <w:b/>
          <w:color w:val="000000"/>
        </w:rPr>
        <w:t>[</w:t>
      </w:r>
      <w:r>
        <w:rPr>
          <w:b/>
        </w:rPr>
        <w:t xml:space="preserve">10 </w:t>
      </w:r>
      <w:r>
        <w:rPr>
          <w:b/>
          <w:color w:val="000000"/>
        </w:rPr>
        <w:t>mins]</w:t>
      </w:r>
    </w:p>
    <w:p w14:paraId="6C7267B3" w14:textId="77777777" w:rsidR="00B911AD" w:rsidRDefault="00B911AD">
      <w:pPr>
        <w:spacing w:after="0" w:line="240" w:lineRule="auto"/>
        <w:rPr>
          <w:color w:val="000000"/>
        </w:rPr>
      </w:pPr>
    </w:p>
    <w:p w14:paraId="64160A3F" w14:textId="77777777" w:rsidR="00CC586A" w:rsidRDefault="007D3C8F">
      <w:pPr>
        <w:numPr>
          <w:ilvl w:val="0"/>
          <w:numId w:val="1"/>
        </w:numPr>
        <w:spacing w:after="0" w:line="240" w:lineRule="auto"/>
        <w:ind w:left="1080"/>
        <w:rPr>
          <w:color w:val="000000"/>
        </w:rPr>
      </w:pPr>
      <w:r>
        <w:rPr>
          <w:b/>
          <w:i/>
          <w:color w:val="000000"/>
        </w:rPr>
        <w:t xml:space="preserve">Preventing and Punishing the Steps to Genocide: </w:t>
      </w:r>
      <w:r w:rsidR="00CC586A">
        <w:rPr>
          <w:b/>
          <w:i/>
          <w:color w:val="000000"/>
        </w:rPr>
        <w:t>Challenges</w:t>
      </w:r>
      <w:r>
        <w:rPr>
          <w:b/>
          <w:i/>
          <w:color w:val="000000"/>
        </w:rPr>
        <w:t xml:space="preserve"> and Moving Forwards</w:t>
      </w:r>
      <w:r>
        <w:rPr>
          <w:color w:val="000000"/>
        </w:rPr>
        <w:t xml:space="preserve"> </w:t>
      </w:r>
    </w:p>
    <w:p w14:paraId="7C0140C6" w14:textId="54D65897" w:rsidR="00B911AD" w:rsidRDefault="007D3C8F" w:rsidP="00CC586A">
      <w:pPr>
        <w:spacing w:after="0" w:line="240" w:lineRule="auto"/>
        <w:ind w:left="1080"/>
        <w:rPr>
          <w:color w:val="000000"/>
        </w:rPr>
      </w:pPr>
      <w:r>
        <w:rPr>
          <w:color w:val="000000"/>
        </w:rPr>
        <w:t xml:space="preserve">Mariana Goetz, Director of Rights for Peace </w:t>
      </w:r>
      <w:r>
        <w:rPr>
          <w:b/>
          <w:color w:val="000000"/>
        </w:rPr>
        <w:t>[10 mins]</w:t>
      </w:r>
      <w:r>
        <w:rPr>
          <w:color w:val="000000"/>
        </w:rPr>
        <w:br/>
      </w:r>
    </w:p>
    <w:p w14:paraId="11D38E69" w14:textId="77777777" w:rsidR="00CC586A" w:rsidRPr="00CC586A" w:rsidRDefault="007D3C8F" w:rsidP="007D3C8F">
      <w:pPr>
        <w:numPr>
          <w:ilvl w:val="0"/>
          <w:numId w:val="1"/>
        </w:numPr>
        <w:spacing w:after="0" w:line="240" w:lineRule="auto"/>
        <w:ind w:left="1080"/>
        <w:rPr>
          <w:color w:val="000000"/>
        </w:rPr>
      </w:pPr>
      <w:r>
        <w:rPr>
          <w:b/>
          <w:i/>
          <w:color w:val="000000"/>
        </w:rPr>
        <w:t xml:space="preserve">Implementing </w:t>
      </w:r>
      <w:r w:rsidR="007D15BA" w:rsidRPr="007D15BA">
        <w:rPr>
          <w:b/>
          <w:i/>
          <w:color w:val="000000"/>
        </w:rPr>
        <w:t xml:space="preserve">the UN Strategy and Plan of Action on Hate Speech: Next Steps </w:t>
      </w:r>
    </w:p>
    <w:p w14:paraId="23838793" w14:textId="554107CB" w:rsidR="007D3C8F" w:rsidRDefault="007D3C8F" w:rsidP="00543A0D">
      <w:pPr>
        <w:spacing w:after="0"/>
        <w:ind w:left="1077"/>
        <w:rPr>
          <w:color w:val="000000"/>
        </w:rPr>
      </w:pPr>
      <w:r>
        <w:rPr>
          <w:color w:val="000000"/>
        </w:rPr>
        <w:t xml:space="preserve">Dr </w:t>
      </w:r>
      <w:proofErr w:type="spellStart"/>
      <w:r>
        <w:rPr>
          <w:color w:val="000000"/>
        </w:rPr>
        <w:t>Sejal</w:t>
      </w:r>
      <w:proofErr w:type="spellEnd"/>
      <w:r>
        <w:rPr>
          <w:color w:val="000000"/>
        </w:rPr>
        <w:t xml:space="preserve"> Parmar, </w:t>
      </w:r>
      <w:r w:rsidR="00A21444" w:rsidRPr="00A21444">
        <w:rPr>
          <w:color w:val="000000"/>
        </w:rPr>
        <w:t>Lecturer, School of Law, University of Sheffield, and Visiting Professor, Central European University</w:t>
      </w:r>
      <w:r w:rsidR="00A21444">
        <w:rPr>
          <w:color w:val="000000"/>
        </w:rPr>
        <w:t xml:space="preserve"> </w:t>
      </w:r>
      <w:r>
        <w:rPr>
          <w:b/>
          <w:color w:val="000000"/>
        </w:rPr>
        <w:t>[10 mins]</w:t>
      </w:r>
    </w:p>
    <w:p w14:paraId="591523D5" w14:textId="77777777" w:rsidR="007D3C8F" w:rsidRPr="007D3C8F" w:rsidRDefault="007D3C8F" w:rsidP="007D3C8F">
      <w:pPr>
        <w:spacing w:after="0" w:line="240" w:lineRule="auto"/>
        <w:ind w:left="1080"/>
        <w:rPr>
          <w:color w:val="000000"/>
        </w:rPr>
      </w:pPr>
    </w:p>
    <w:p w14:paraId="4DA15968" w14:textId="77777777" w:rsidR="00CC586A" w:rsidRDefault="007D3C8F" w:rsidP="007D3C8F">
      <w:pPr>
        <w:numPr>
          <w:ilvl w:val="0"/>
          <w:numId w:val="1"/>
        </w:numPr>
        <w:spacing w:after="0" w:line="240" w:lineRule="auto"/>
        <w:ind w:left="1080"/>
        <w:rPr>
          <w:color w:val="000000"/>
        </w:rPr>
      </w:pPr>
      <w:r>
        <w:rPr>
          <w:b/>
          <w:i/>
          <w:color w:val="000000"/>
        </w:rPr>
        <w:t xml:space="preserve">The </w:t>
      </w:r>
      <w:r w:rsidRPr="007D3C8F">
        <w:rPr>
          <w:b/>
          <w:i/>
          <w:color w:val="000000"/>
        </w:rPr>
        <w:t>Role and responsibilities of religious leaders in addressing incitement to hatred and violence</w:t>
      </w:r>
      <w:r>
        <w:rPr>
          <w:color w:val="000000"/>
        </w:rPr>
        <w:t xml:space="preserve"> </w:t>
      </w:r>
    </w:p>
    <w:p w14:paraId="27DE7B69" w14:textId="76C1CA55" w:rsidR="00B911AD" w:rsidRPr="007D3C8F" w:rsidRDefault="007D3C8F" w:rsidP="00CC586A">
      <w:pPr>
        <w:spacing w:after="0" w:line="240" w:lineRule="auto"/>
        <w:ind w:left="1080"/>
        <w:rPr>
          <w:color w:val="000000"/>
        </w:rPr>
      </w:pPr>
      <w:r w:rsidRPr="007D3C8F">
        <w:rPr>
          <w:color w:val="000000"/>
        </w:rPr>
        <w:t xml:space="preserve">Michael </w:t>
      </w:r>
      <w:r w:rsidR="00A21444">
        <w:rPr>
          <w:color w:val="000000"/>
        </w:rPr>
        <w:t>W</w:t>
      </w:r>
      <w:r w:rsidR="00104446">
        <w:rPr>
          <w:color w:val="000000"/>
        </w:rPr>
        <w:t>i</w:t>
      </w:r>
      <w:r w:rsidRPr="007D3C8F">
        <w:rPr>
          <w:color w:val="000000"/>
        </w:rPr>
        <w:t xml:space="preserve">ener, </w:t>
      </w:r>
      <w:r>
        <w:rPr>
          <w:color w:val="000000"/>
        </w:rPr>
        <w:t xml:space="preserve">Human Rights Officer, United Nations Office of the High Commissioner for Human Rights. </w:t>
      </w:r>
      <w:r w:rsidRPr="007D3C8F">
        <w:rPr>
          <w:b/>
          <w:color w:val="000000"/>
        </w:rPr>
        <w:t>[10 mins]</w:t>
      </w:r>
    </w:p>
    <w:p w14:paraId="1D312E82" w14:textId="77777777" w:rsidR="00B911AD" w:rsidRDefault="00B911AD">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28FD3AEA" w14:textId="77777777" w:rsidR="00CC586A" w:rsidRDefault="007D3C8F">
      <w:pPr>
        <w:numPr>
          <w:ilvl w:val="0"/>
          <w:numId w:val="1"/>
        </w:numPr>
        <w:spacing w:after="0" w:line="240" w:lineRule="auto"/>
        <w:ind w:left="1080"/>
        <w:rPr>
          <w:color w:val="000000"/>
        </w:rPr>
      </w:pPr>
      <w:r>
        <w:rPr>
          <w:b/>
          <w:i/>
          <w:color w:val="000000"/>
        </w:rPr>
        <w:t>Frameworks for Minority Rights and Upstream Prevention</w:t>
      </w:r>
      <w:r>
        <w:rPr>
          <w:color w:val="000000"/>
        </w:rPr>
        <w:t xml:space="preserve">: </w:t>
      </w:r>
    </w:p>
    <w:p w14:paraId="02D1F005" w14:textId="41EFD64E" w:rsidR="00B911AD" w:rsidRDefault="007D3C8F" w:rsidP="00CC586A">
      <w:pPr>
        <w:spacing w:after="0" w:line="240" w:lineRule="auto"/>
        <w:ind w:left="1080"/>
        <w:rPr>
          <w:color w:val="000000"/>
        </w:rPr>
      </w:pPr>
      <w:r>
        <w:rPr>
          <w:color w:val="000000"/>
        </w:rPr>
        <w:t xml:space="preserve">Carl </w:t>
      </w:r>
      <w:proofErr w:type="spellStart"/>
      <w:r>
        <w:rPr>
          <w:color w:val="000000"/>
        </w:rPr>
        <w:t>Söderbergh</w:t>
      </w:r>
      <w:proofErr w:type="spellEnd"/>
      <w:r>
        <w:rPr>
          <w:color w:val="000000"/>
        </w:rPr>
        <w:t xml:space="preserve">, Director of Policy &amp; Communications at Minority Rights Group, and formerly at Amnesty International (Sweden) and UNHCR. </w:t>
      </w:r>
      <w:r>
        <w:rPr>
          <w:b/>
          <w:color w:val="000000"/>
        </w:rPr>
        <w:t>[10 mins]</w:t>
      </w:r>
    </w:p>
    <w:p w14:paraId="4AF1AB89" w14:textId="77777777" w:rsidR="00B911AD" w:rsidRDefault="00B911AD">
      <w:pPr>
        <w:spacing w:after="0" w:line="240" w:lineRule="auto"/>
        <w:rPr>
          <w:color w:val="000000"/>
        </w:rPr>
      </w:pPr>
    </w:p>
    <w:p w14:paraId="344E77B2" w14:textId="3993240A" w:rsidR="00B911AD" w:rsidRPr="007D3C8F" w:rsidRDefault="007D3C8F">
      <w:pPr>
        <w:numPr>
          <w:ilvl w:val="0"/>
          <w:numId w:val="2"/>
        </w:numPr>
        <w:spacing w:after="0" w:line="240" w:lineRule="auto"/>
        <w:ind w:left="1080"/>
        <w:rPr>
          <w:color w:val="000000"/>
        </w:rPr>
      </w:pPr>
      <w:r>
        <w:rPr>
          <w:b/>
          <w:i/>
          <w:color w:val="000000"/>
        </w:rPr>
        <w:t>Q&amp;A</w:t>
      </w:r>
      <w:r>
        <w:rPr>
          <w:color w:val="000000"/>
        </w:rPr>
        <w:t xml:space="preserve"> </w:t>
      </w:r>
      <w:r>
        <w:rPr>
          <w:b/>
          <w:color w:val="000000"/>
        </w:rPr>
        <w:t>[</w:t>
      </w:r>
      <w:r>
        <w:rPr>
          <w:b/>
        </w:rPr>
        <w:t>40</w:t>
      </w:r>
      <w:r>
        <w:rPr>
          <w:b/>
          <w:color w:val="000000"/>
        </w:rPr>
        <w:t xml:space="preserve"> mins]</w:t>
      </w:r>
    </w:p>
    <w:p w14:paraId="5CDA76D6" w14:textId="440DDC77" w:rsidR="007D3C8F" w:rsidRDefault="007D3C8F" w:rsidP="007D3C8F">
      <w:pPr>
        <w:spacing w:after="0" w:line="240" w:lineRule="auto"/>
      </w:pPr>
    </w:p>
    <w:p w14:paraId="62CF8A35" w14:textId="77DBFFCB" w:rsidR="007D3C8F" w:rsidRDefault="007D3C8F" w:rsidP="007D3C8F">
      <w:pPr>
        <w:spacing w:after="0" w:line="240" w:lineRule="auto"/>
      </w:pPr>
    </w:p>
    <w:p w14:paraId="4DF10847" w14:textId="32D77D9C" w:rsidR="00CC586A" w:rsidRDefault="00CC586A" w:rsidP="007D3C8F">
      <w:pPr>
        <w:spacing w:after="0" w:line="240" w:lineRule="auto"/>
      </w:pPr>
    </w:p>
    <w:p w14:paraId="0FFAA024" w14:textId="77777777" w:rsidR="00CC586A" w:rsidRDefault="00CC586A" w:rsidP="007D3C8F">
      <w:pPr>
        <w:spacing w:after="0" w:line="240" w:lineRule="auto"/>
      </w:pPr>
    </w:p>
    <w:p w14:paraId="2700780C" w14:textId="77777777" w:rsidR="00CC586A" w:rsidRPr="00AB13AA" w:rsidRDefault="00CC586A" w:rsidP="00CC586A">
      <w:pPr>
        <w:spacing w:after="0" w:line="240" w:lineRule="auto"/>
        <w:jc w:val="center"/>
        <w:rPr>
          <w:b/>
          <w:color w:val="000000"/>
          <w:sz w:val="28"/>
          <w:szCs w:val="28"/>
        </w:rPr>
      </w:pPr>
      <w:r w:rsidRPr="00AB13AA">
        <w:rPr>
          <w:b/>
          <w:color w:val="000000"/>
          <w:sz w:val="28"/>
          <w:szCs w:val="28"/>
        </w:rPr>
        <w:t>Speaker bios</w:t>
      </w:r>
    </w:p>
    <w:p w14:paraId="580A38A7" w14:textId="77777777" w:rsidR="00CC586A" w:rsidRPr="00AB13AA" w:rsidRDefault="00CC586A" w:rsidP="00CC586A">
      <w:pPr>
        <w:spacing w:after="0" w:line="240" w:lineRule="auto"/>
        <w:rPr>
          <w:rFonts w:ascii="Times New Roman" w:eastAsia="Times New Roman" w:hAnsi="Times New Roman" w:cs="Times New Roman"/>
          <w:sz w:val="24"/>
          <w:szCs w:val="24"/>
        </w:rPr>
      </w:pPr>
    </w:p>
    <w:p w14:paraId="309FA725" w14:textId="77777777" w:rsidR="00CC586A" w:rsidRDefault="00CC586A" w:rsidP="00CC586A">
      <w:pPr>
        <w:spacing w:after="0" w:line="240" w:lineRule="auto"/>
        <w:rPr>
          <w:rFonts w:asciiTheme="minorHAnsi" w:eastAsia="Times New Roman" w:hAnsiTheme="minorHAnsi" w:cstheme="minorHAnsi"/>
          <w:b/>
          <w:bCs/>
          <w:i/>
          <w:iCs/>
          <w:color w:val="000000"/>
        </w:rPr>
      </w:pPr>
    </w:p>
    <w:p w14:paraId="1B2C45C6" w14:textId="0EF4A073" w:rsidR="00CC586A" w:rsidRPr="00715CA4" w:rsidRDefault="00CC586A" w:rsidP="00BA7E55">
      <w:pPr>
        <w:spacing w:line="240" w:lineRule="auto"/>
        <w:rPr>
          <w:rFonts w:asciiTheme="minorHAnsi" w:eastAsia="Times New Roman" w:hAnsiTheme="minorHAnsi" w:cstheme="minorHAnsi"/>
          <w:color w:val="000000"/>
        </w:rPr>
      </w:pPr>
      <w:r w:rsidRPr="00CC586A">
        <w:rPr>
          <w:rFonts w:asciiTheme="minorHAnsi" w:eastAsia="Times New Roman" w:hAnsiTheme="minorHAnsi" w:cstheme="minorHAnsi"/>
          <w:b/>
          <w:bCs/>
          <w:i/>
          <w:iCs/>
          <w:color w:val="000000"/>
        </w:rPr>
        <w:t>Mariana Goetz</w:t>
      </w:r>
      <w:r w:rsidRPr="00AB13AA">
        <w:rPr>
          <w:rFonts w:asciiTheme="minorHAnsi" w:eastAsia="Times New Roman" w:hAnsiTheme="minorHAnsi" w:cstheme="minorHAnsi"/>
          <w:color w:val="000000"/>
        </w:rPr>
        <w:t xml:space="preserve"> is the Founder of Rights for Peace. She is a human rights practitioner with over 20 </w:t>
      </w:r>
      <w:r w:rsidR="005A46A6" w:rsidRPr="00AB13AA">
        <w:rPr>
          <w:rFonts w:asciiTheme="minorHAnsi" w:eastAsia="Times New Roman" w:hAnsiTheme="minorHAnsi" w:cstheme="minorHAnsi"/>
          <w:color w:val="000000"/>
        </w:rPr>
        <w:t>years</w:t>
      </w:r>
      <w:r w:rsidR="005A46A6">
        <w:rPr>
          <w:rFonts w:asciiTheme="minorHAnsi" w:eastAsia="Times New Roman" w:hAnsiTheme="minorHAnsi" w:cstheme="minorHAnsi"/>
          <w:color w:val="000000"/>
        </w:rPr>
        <w:t>’</w:t>
      </w:r>
      <w:r w:rsidR="005A46A6" w:rsidRPr="00AB13AA">
        <w:rPr>
          <w:rFonts w:asciiTheme="minorHAnsi" w:eastAsia="Times New Roman" w:hAnsiTheme="minorHAnsi" w:cstheme="minorHAnsi"/>
          <w:color w:val="000000"/>
        </w:rPr>
        <w:t xml:space="preserve"> experience</w:t>
      </w:r>
      <w:r w:rsidRPr="00AB13AA">
        <w:rPr>
          <w:rFonts w:asciiTheme="minorHAnsi" w:eastAsia="Times New Roman" w:hAnsiTheme="minorHAnsi" w:cstheme="minorHAnsi"/>
          <w:color w:val="000000"/>
        </w:rPr>
        <w:t xml:space="preserve"> in post conflict justice, including at the Rwanda Tribunal and Special Court for Sierra Leone, where she was a Legal Adviser. More recently she was Head of Programmes at</w:t>
      </w:r>
      <w:hyperlink r:id="rId8" w:history="1">
        <w:r w:rsidRPr="00AB13AA">
          <w:rPr>
            <w:rFonts w:asciiTheme="minorHAnsi" w:eastAsia="Times New Roman" w:hAnsiTheme="minorHAnsi" w:cstheme="minorHAnsi"/>
            <w:color w:val="000000"/>
            <w:u w:val="single"/>
          </w:rPr>
          <w:t xml:space="preserve"> </w:t>
        </w:r>
        <w:r w:rsidRPr="00AB13AA">
          <w:rPr>
            <w:rFonts w:asciiTheme="minorHAnsi" w:eastAsia="Times New Roman" w:hAnsiTheme="minorHAnsi" w:cstheme="minorHAnsi"/>
            <w:color w:val="1155CC"/>
            <w:u w:val="single"/>
          </w:rPr>
          <w:t>Aegis Trust</w:t>
        </w:r>
      </w:hyperlink>
      <w:r w:rsidRPr="00AB13AA">
        <w:rPr>
          <w:rFonts w:asciiTheme="minorHAnsi" w:eastAsia="Times New Roman" w:hAnsiTheme="minorHAnsi" w:cstheme="minorHAnsi"/>
          <w:color w:val="000000"/>
        </w:rPr>
        <w:t xml:space="preserve">, </w:t>
      </w:r>
      <w:r w:rsidR="00BA7E55">
        <w:rPr>
          <w:rFonts w:asciiTheme="minorHAnsi" w:eastAsia="Times New Roman" w:hAnsiTheme="minorHAnsi" w:cstheme="minorHAnsi"/>
          <w:color w:val="000000"/>
        </w:rPr>
        <w:t xml:space="preserve">briefly facilitating the UK Parliamentary APPG on the Prevention of Genocide </w:t>
      </w:r>
      <w:r w:rsidRPr="00AB13AA">
        <w:rPr>
          <w:rFonts w:asciiTheme="minorHAnsi" w:eastAsia="Times New Roman" w:hAnsiTheme="minorHAnsi" w:cstheme="minorHAnsi"/>
          <w:color w:val="000000"/>
        </w:rPr>
        <w:t xml:space="preserve">and prior to that, </w:t>
      </w:r>
      <w:r w:rsidR="00BA7E55">
        <w:rPr>
          <w:rFonts w:asciiTheme="minorHAnsi" w:eastAsia="Times New Roman" w:hAnsiTheme="minorHAnsi" w:cstheme="minorHAnsi"/>
          <w:color w:val="000000"/>
        </w:rPr>
        <w:t xml:space="preserve">was </w:t>
      </w:r>
      <w:r w:rsidRPr="00AB13AA">
        <w:rPr>
          <w:rFonts w:asciiTheme="minorHAnsi" w:eastAsia="Times New Roman" w:hAnsiTheme="minorHAnsi" w:cstheme="minorHAnsi"/>
          <w:color w:val="000000"/>
        </w:rPr>
        <w:t>Deputy Director of</w:t>
      </w:r>
      <w:hyperlink r:id="rId9" w:history="1">
        <w:r w:rsidRPr="00AB13AA">
          <w:rPr>
            <w:rFonts w:asciiTheme="minorHAnsi" w:eastAsia="Times New Roman" w:hAnsiTheme="minorHAnsi" w:cstheme="minorHAnsi"/>
            <w:color w:val="000000"/>
            <w:u w:val="single"/>
          </w:rPr>
          <w:t xml:space="preserve"> </w:t>
        </w:r>
        <w:r w:rsidRPr="00AB13AA">
          <w:rPr>
            <w:rFonts w:asciiTheme="minorHAnsi" w:eastAsia="Times New Roman" w:hAnsiTheme="minorHAnsi" w:cstheme="minorHAnsi"/>
            <w:color w:val="1155CC"/>
            <w:u w:val="single"/>
          </w:rPr>
          <w:t>REDRESS</w:t>
        </w:r>
      </w:hyperlink>
      <w:r w:rsidRPr="00AB13AA">
        <w:rPr>
          <w:rFonts w:asciiTheme="minorHAnsi" w:eastAsia="Times New Roman" w:hAnsiTheme="minorHAnsi" w:cstheme="minorHAnsi"/>
          <w:color w:val="000000"/>
        </w:rPr>
        <w:t xml:space="preserve"> where she had been its Post Conflict Justice Adviser working on transitional justice cases and projects with affected communities in DRC, Northern Uganda, Kenya, Central African Republic. </w:t>
      </w:r>
      <w:r w:rsidRPr="00AB13AA">
        <w:rPr>
          <w:rFonts w:asciiTheme="minorHAnsi" w:eastAsia="Times New Roman" w:hAnsiTheme="minorHAnsi" w:cstheme="minorHAnsi"/>
          <w:color w:val="000000"/>
        </w:rPr>
        <w:br/>
      </w:r>
      <w:r w:rsidRPr="00AB13AA">
        <w:rPr>
          <w:rFonts w:asciiTheme="minorHAnsi" w:eastAsia="Times New Roman" w:hAnsiTheme="minorHAnsi" w:cstheme="minorHAnsi"/>
          <w:color w:val="000000"/>
        </w:rPr>
        <w:lastRenderedPageBreak/>
        <w:br/>
      </w:r>
      <w:r w:rsidRPr="00CC586A">
        <w:rPr>
          <w:rFonts w:asciiTheme="minorHAnsi" w:eastAsia="Times New Roman" w:hAnsiTheme="minorHAnsi" w:cstheme="minorHAnsi"/>
          <w:b/>
          <w:bCs/>
          <w:i/>
          <w:iCs/>
          <w:color w:val="000000"/>
        </w:rPr>
        <w:t xml:space="preserve">Dr </w:t>
      </w:r>
      <w:proofErr w:type="spellStart"/>
      <w:r w:rsidRPr="00CC586A">
        <w:rPr>
          <w:rFonts w:asciiTheme="minorHAnsi" w:eastAsia="Times New Roman" w:hAnsiTheme="minorHAnsi" w:cstheme="minorHAnsi"/>
          <w:b/>
          <w:bCs/>
          <w:i/>
          <w:iCs/>
          <w:color w:val="000000"/>
        </w:rPr>
        <w:t>Sejal</w:t>
      </w:r>
      <w:proofErr w:type="spellEnd"/>
      <w:r w:rsidRPr="00CC586A">
        <w:rPr>
          <w:rFonts w:asciiTheme="minorHAnsi" w:eastAsia="Times New Roman" w:hAnsiTheme="minorHAnsi" w:cstheme="minorHAnsi"/>
          <w:b/>
          <w:bCs/>
          <w:i/>
          <w:iCs/>
          <w:color w:val="000000"/>
        </w:rPr>
        <w:t xml:space="preserve"> Parmar</w:t>
      </w:r>
      <w:r w:rsidRPr="00AB13AA">
        <w:rPr>
          <w:rFonts w:asciiTheme="minorHAnsi" w:eastAsia="Times New Roman" w:hAnsiTheme="minorHAnsi" w:cstheme="minorHAnsi"/>
          <w:color w:val="000000"/>
        </w:rPr>
        <w:t xml:space="preserve"> is a Lecturer at the School of Law and a fellow at the Centre for Freedom of the Media at the University of Sheffield. She is also Visiting Professor at the Central European University in Vienna, where she was previously a tenured Assistant Professor, and a fellow at its </w:t>
      </w:r>
      <w:r w:rsidR="00E472AC" w:rsidRPr="00AB13AA">
        <w:rPr>
          <w:rFonts w:asciiTheme="minorHAnsi" w:eastAsia="Times New Roman" w:hAnsiTheme="minorHAnsi" w:cstheme="minorHAnsi"/>
          <w:color w:val="000000"/>
        </w:rPr>
        <w:t>Centre</w:t>
      </w:r>
      <w:r w:rsidRPr="00AB13AA">
        <w:rPr>
          <w:rFonts w:asciiTheme="minorHAnsi" w:eastAsia="Times New Roman" w:hAnsiTheme="minorHAnsi" w:cstheme="minorHAnsi"/>
          <w:color w:val="000000"/>
        </w:rPr>
        <w:t xml:space="preserve"> on Media, Data and Society. Parmar previously worked as Senior Adviser to the Organization for Security and Co-operation in Europe (OSCE) Representative on Freedom of the Media and as Senior Legal Officer at </w:t>
      </w:r>
      <w:hyperlink r:id="rId10" w:history="1">
        <w:r w:rsidRPr="00AB13AA">
          <w:rPr>
            <w:rFonts w:asciiTheme="minorHAnsi" w:eastAsia="Times New Roman" w:hAnsiTheme="minorHAnsi" w:cstheme="minorHAnsi"/>
            <w:color w:val="1155CC"/>
            <w:u w:val="single"/>
          </w:rPr>
          <w:t>ARTICLE 19</w:t>
        </w:r>
      </w:hyperlink>
      <w:r w:rsidRPr="00AB13AA">
        <w:rPr>
          <w:rFonts w:asciiTheme="minorHAnsi" w:eastAsia="Times New Roman" w:hAnsiTheme="minorHAnsi" w:cstheme="minorHAnsi"/>
          <w:color w:val="000000"/>
        </w:rPr>
        <w:t xml:space="preserve">. </w:t>
      </w:r>
      <w:r w:rsidR="00715CA4" w:rsidRPr="00715CA4">
        <w:rPr>
          <w:rFonts w:asciiTheme="minorHAnsi" w:eastAsia="Times New Roman" w:hAnsiTheme="minorHAnsi" w:cstheme="minorHAnsi"/>
          <w:color w:val="000000"/>
        </w:rPr>
        <w:t>Alongside her academic work, she regularly acts as a consultant and legal expert for a range of organisations. During 2020, she worked as a consultant for the UN Office on Genocide Prevention and the Responsibility to Protect to develop the Detailed Guidance on the implementation of the UN Strategy and Action Plan on Hate Speech and the Guidance Note on Addressing and Countering COVID-19 Related Hate Speech. She currently serves as a Co-Rapporteur of the Council of Europe Committee of Experts on Combating Hate Speech (ADI/MSI-DIS).</w:t>
      </w:r>
      <w:r w:rsidRPr="00AB13AA">
        <w:rPr>
          <w:rFonts w:asciiTheme="minorHAnsi" w:eastAsia="Times New Roman" w:hAnsiTheme="minorHAnsi" w:cstheme="minorHAnsi"/>
          <w:color w:val="000000"/>
        </w:rPr>
        <w:br/>
      </w:r>
      <w:r w:rsidRPr="00AB13AA">
        <w:rPr>
          <w:rFonts w:asciiTheme="minorHAnsi" w:eastAsia="Times New Roman" w:hAnsiTheme="minorHAnsi" w:cstheme="minorHAnsi"/>
          <w:color w:val="000000"/>
        </w:rPr>
        <w:br/>
      </w:r>
      <w:r w:rsidRPr="00CC586A">
        <w:rPr>
          <w:rFonts w:asciiTheme="minorHAnsi" w:eastAsia="Times New Roman" w:hAnsiTheme="minorHAnsi" w:cstheme="minorHAnsi"/>
          <w:b/>
          <w:bCs/>
          <w:i/>
          <w:iCs/>
          <w:color w:val="000000"/>
        </w:rPr>
        <w:t xml:space="preserve">Carl </w:t>
      </w:r>
      <w:proofErr w:type="spellStart"/>
      <w:r w:rsidRPr="00CC586A">
        <w:rPr>
          <w:rFonts w:asciiTheme="minorHAnsi" w:eastAsia="Times New Roman" w:hAnsiTheme="minorHAnsi" w:cstheme="minorHAnsi"/>
          <w:b/>
          <w:bCs/>
          <w:i/>
          <w:iCs/>
          <w:color w:val="000000"/>
        </w:rPr>
        <w:t>Söderbergh</w:t>
      </w:r>
      <w:proofErr w:type="spellEnd"/>
      <w:r w:rsidRPr="00AB13AA">
        <w:rPr>
          <w:rFonts w:asciiTheme="minorHAnsi" w:eastAsia="Times New Roman" w:hAnsiTheme="minorHAnsi" w:cstheme="minorHAnsi"/>
          <w:color w:val="000000"/>
        </w:rPr>
        <w:t xml:space="preserve"> is Director of Policy &amp; Communications at </w:t>
      </w:r>
      <w:hyperlink r:id="rId11" w:history="1">
        <w:r w:rsidRPr="00AB13AA">
          <w:rPr>
            <w:rFonts w:asciiTheme="minorHAnsi" w:eastAsia="Times New Roman" w:hAnsiTheme="minorHAnsi" w:cstheme="minorHAnsi"/>
            <w:color w:val="1155CC"/>
            <w:u w:val="single"/>
          </w:rPr>
          <w:t>Minority Rights Group</w:t>
        </w:r>
      </w:hyperlink>
      <w:r w:rsidRPr="00AB13AA">
        <w:rPr>
          <w:rFonts w:asciiTheme="minorHAnsi" w:eastAsia="Times New Roman" w:hAnsiTheme="minorHAnsi" w:cstheme="minorHAnsi"/>
          <w:color w:val="000000"/>
        </w:rPr>
        <w:t>. Carl has been heading MRG’s Policy &amp; Communications department since 2009. He has previously worked for Amnesty International (Sweden) and UNHCR. He assisted in opening Amnesty’s office in Afghanistan in 2002, carrying out numerous human rights monitoring trips there as well as other countries, with a focus on human rights and armed conflict, as well as refugees and internally displaced issues. Prior to that, Carl worked for UNHCR in Pakistan and Sudan. Carl is responsible for overseeing MRG’s UN advocacy, publications and media work.</w:t>
      </w:r>
    </w:p>
    <w:p w14:paraId="0C7D6E03" w14:textId="77777777" w:rsidR="00CC586A" w:rsidRPr="00AB13AA" w:rsidRDefault="00CC586A" w:rsidP="00CC586A">
      <w:pPr>
        <w:spacing w:after="0" w:line="240" w:lineRule="auto"/>
        <w:rPr>
          <w:rFonts w:asciiTheme="minorHAnsi" w:eastAsia="Times New Roman" w:hAnsiTheme="minorHAnsi" w:cstheme="minorHAnsi"/>
          <w:sz w:val="24"/>
          <w:szCs w:val="24"/>
        </w:rPr>
      </w:pPr>
      <w:r w:rsidRPr="00AB13AA">
        <w:rPr>
          <w:rFonts w:asciiTheme="minorHAnsi" w:eastAsia="Times New Roman" w:hAnsiTheme="minorHAnsi" w:cstheme="minorHAnsi"/>
          <w:color w:val="1F497D"/>
        </w:rPr>
        <w:br/>
      </w:r>
      <w:r w:rsidRPr="00CC586A">
        <w:rPr>
          <w:rFonts w:asciiTheme="minorHAnsi" w:eastAsia="Times New Roman" w:hAnsiTheme="minorHAnsi" w:cstheme="minorHAnsi"/>
          <w:b/>
          <w:bCs/>
          <w:i/>
          <w:iCs/>
          <w:color w:val="000000"/>
        </w:rPr>
        <w:t>Michael Wiener</w:t>
      </w:r>
      <w:r w:rsidRPr="00AB13AA">
        <w:rPr>
          <w:rFonts w:asciiTheme="minorHAnsi" w:eastAsia="Times New Roman" w:hAnsiTheme="minorHAnsi" w:cstheme="minorHAnsi"/>
          <w:color w:val="000000"/>
        </w:rPr>
        <w:t xml:space="preserve"> has been working since 2006 at the Office of the United Nations High Commissioner for Human Rights (OHCHR). He was one of the experts who participated in </w:t>
      </w:r>
      <w:hyperlink r:id="rId12" w:history="1">
        <w:r w:rsidRPr="00AB13AA">
          <w:rPr>
            <w:rFonts w:asciiTheme="minorHAnsi" w:eastAsia="Times New Roman" w:hAnsiTheme="minorHAnsi" w:cstheme="minorHAnsi"/>
            <w:color w:val="1155CC"/>
            <w:u w:val="single"/>
          </w:rPr>
          <w:t>ARTICLE19’s</w:t>
        </w:r>
      </w:hyperlink>
      <w:r w:rsidRPr="00AB13AA">
        <w:rPr>
          <w:rFonts w:asciiTheme="minorHAnsi" w:eastAsia="Times New Roman" w:hAnsiTheme="minorHAnsi" w:cstheme="minorHAnsi"/>
          <w:color w:val="000000"/>
        </w:rPr>
        <w:t xml:space="preserve"> consultations that drafted the Camden Principles on Freedom of Expression and Equality. He was also part of the core team organizing five OHCHR expert workshops that led to the adoption of the Rabat Plan of Action on the prohibition of advocacy of national, racial or religious hatred that constitutes incitement to discrimination, hostility or violence. Since 2017, he has been working on the design and implementation of the Beirut Declaration and its 18 commitments on “Faith for Rights”.</w:t>
      </w:r>
    </w:p>
    <w:p w14:paraId="42F21B97" w14:textId="77777777" w:rsidR="00CC586A" w:rsidRDefault="00CC586A" w:rsidP="00CC586A">
      <w:pPr>
        <w:spacing w:after="0" w:line="240" w:lineRule="auto"/>
        <w:rPr>
          <w:color w:val="000000"/>
        </w:rPr>
      </w:pPr>
    </w:p>
    <w:p w14:paraId="50DC869B" w14:textId="77777777" w:rsidR="007D3C8F" w:rsidRDefault="007D3C8F" w:rsidP="007D3C8F">
      <w:pPr>
        <w:spacing w:after="0" w:line="240" w:lineRule="auto"/>
        <w:rPr>
          <w:color w:val="000000"/>
        </w:rPr>
      </w:pPr>
    </w:p>
    <w:sectPr w:rsidR="007D3C8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76D4D"/>
    <w:multiLevelType w:val="multilevel"/>
    <w:tmpl w:val="FCA4CD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F9E2122"/>
    <w:multiLevelType w:val="multilevel"/>
    <w:tmpl w:val="B628B3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AD"/>
    <w:rsid w:val="00104446"/>
    <w:rsid w:val="00484040"/>
    <w:rsid w:val="00543A0D"/>
    <w:rsid w:val="005A46A6"/>
    <w:rsid w:val="00715CA4"/>
    <w:rsid w:val="007D15BA"/>
    <w:rsid w:val="007D3C8F"/>
    <w:rsid w:val="00A21444"/>
    <w:rsid w:val="00B911AD"/>
    <w:rsid w:val="00BA7E55"/>
    <w:rsid w:val="00CC586A"/>
    <w:rsid w:val="00E47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2365"/>
  <w15:docId w15:val="{8352802D-F02C-3B48-B43C-1826E483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8525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651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5141"/>
    <w:pPr>
      <w:ind w:left="720"/>
      <w:contextualSpacing/>
    </w:pPr>
  </w:style>
  <w:style w:type="paragraph" w:styleId="BalloonText">
    <w:name w:val="Balloon Text"/>
    <w:basedOn w:val="Normal"/>
    <w:link w:val="BalloonTextChar"/>
    <w:uiPriority w:val="99"/>
    <w:semiHidden/>
    <w:unhideWhenUsed/>
    <w:rsid w:val="0008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E5"/>
    <w:rPr>
      <w:rFonts w:ascii="Segoe UI" w:hAnsi="Segoe UI" w:cs="Segoe UI"/>
      <w:sz w:val="18"/>
      <w:szCs w:val="18"/>
    </w:rPr>
  </w:style>
  <w:style w:type="character" w:customStyle="1" w:styleId="Heading4Char">
    <w:name w:val="Heading 4 Char"/>
    <w:basedOn w:val="DefaultParagraphFont"/>
    <w:link w:val="Heading4"/>
    <w:uiPriority w:val="9"/>
    <w:rsid w:val="0085250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85250F"/>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A2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00275">
      <w:bodyDiv w:val="1"/>
      <w:marLeft w:val="0"/>
      <w:marRight w:val="0"/>
      <w:marTop w:val="0"/>
      <w:marBottom w:val="0"/>
      <w:divBdr>
        <w:top w:val="none" w:sz="0" w:space="0" w:color="auto"/>
        <w:left w:val="none" w:sz="0" w:space="0" w:color="auto"/>
        <w:bottom w:val="none" w:sz="0" w:space="0" w:color="auto"/>
        <w:right w:val="none" w:sz="0" w:space="0" w:color="auto"/>
      </w:divBdr>
    </w:div>
    <w:div w:id="521164341">
      <w:bodyDiv w:val="1"/>
      <w:marLeft w:val="0"/>
      <w:marRight w:val="0"/>
      <w:marTop w:val="0"/>
      <w:marBottom w:val="0"/>
      <w:divBdr>
        <w:top w:val="none" w:sz="0" w:space="0" w:color="auto"/>
        <w:left w:val="none" w:sz="0" w:space="0" w:color="auto"/>
        <w:bottom w:val="none" w:sz="0" w:space="0" w:color="auto"/>
        <w:right w:val="none" w:sz="0" w:space="0" w:color="auto"/>
      </w:divBdr>
    </w:div>
    <w:div w:id="600455989">
      <w:bodyDiv w:val="1"/>
      <w:marLeft w:val="0"/>
      <w:marRight w:val="0"/>
      <w:marTop w:val="0"/>
      <w:marBottom w:val="0"/>
      <w:divBdr>
        <w:top w:val="none" w:sz="0" w:space="0" w:color="auto"/>
        <w:left w:val="none" w:sz="0" w:space="0" w:color="auto"/>
        <w:bottom w:val="none" w:sz="0" w:space="0" w:color="auto"/>
        <w:right w:val="none" w:sz="0" w:space="0" w:color="auto"/>
      </w:divBdr>
    </w:div>
    <w:div w:id="2035837664">
      <w:bodyDiv w:val="1"/>
      <w:marLeft w:val="0"/>
      <w:marRight w:val="0"/>
      <w:marTop w:val="0"/>
      <w:marBottom w:val="0"/>
      <w:divBdr>
        <w:top w:val="none" w:sz="0" w:space="0" w:color="auto"/>
        <w:left w:val="none" w:sz="0" w:space="0" w:color="auto"/>
        <w:bottom w:val="none" w:sz="0" w:space="0" w:color="auto"/>
        <w:right w:val="none" w:sz="0" w:space="0" w:color="auto"/>
      </w:divBdr>
    </w:div>
    <w:div w:id="211959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egistrust.org"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https://www.article19.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orityrights.org/" TargetMode="External"/><Relationship Id="rId5" Type="http://schemas.openxmlformats.org/officeDocument/2006/relationships/settings" Target="settings.xml"/><Relationship Id="rId10" Type="http://schemas.openxmlformats.org/officeDocument/2006/relationships/hyperlink" Target="https://www.article19.org/" TargetMode="External"/><Relationship Id="rId4" Type="http://schemas.openxmlformats.org/officeDocument/2006/relationships/styles" Target="styles.xml"/><Relationship Id="rId9" Type="http://schemas.openxmlformats.org/officeDocument/2006/relationships/hyperlink" Target="http://www.redre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0WYi7aK+kEWC5O3SaGUPmAVNg==">AMUW2mXCphAjkl3S1llKUOxUSKX4yT3kyn5UQXuf4Y8BB3O3pyUxVuETJMepCKqHaWZzcA2wGx/pDXQ56hAyXYfeaC8otBxFPp1owFuGK3QnoCFsDMbmd3E=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5B0077-6103-4746-A9BF-2CFB049F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Goetz</dc:creator>
  <cp:lastModifiedBy>Mariana Goetz</cp:lastModifiedBy>
  <cp:revision>14</cp:revision>
  <dcterms:created xsi:type="dcterms:W3CDTF">2021-01-16T13:00:00Z</dcterms:created>
  <dcterms:modified xsi:type="dcterms:W3CDTF">2021-01-18T18:54:00Z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0x010100E00B1A88E587224C96180CE5B8B6044B</vt:lpwstr>
  </property>
</Properties>
</file>